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069B2E35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7A0055DD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FD75B7">
        <w:rPr>
          <w:sz w:val="28"/>
          <w:szCs w:val="28"/>
        </w:rPr>
        <w:t>October</w:t>
      </w:r>
      <w:r w:rsidR="00F746D4">
        <w:rPr>
          <w:sz w:val="28"/>
          <w:szCs w:val="28"/>
        </w:rPr>
        <w:t xml:space="preserve"> </w:t>
      </w:r>
      <w:r w:rsidR="00793297">
        <w:rPr>
          <w:sz w:val="28"/>
          <w:szCs w:val="28"/>
        </w:rPr>
        <w:t>16</w:t>
      </w:r>
      <w:r w:rsidR="0093700B">
        <w:rPr>
          <w:sz w:val="28"/>
          <w:szCs w:val="28"/>
        </w:rPr>
        <w:t>, 202</w:t>
      </w:r>
      <w:r w:rsidR="00F746D4">
        <w:rPr>
          <w:sz w:val="28"/>
          <w:szCs w:val="28"/>
        </w:rPr>
        <w:t>3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FE7F41">
        <w:rPr>
          <w:sz w:val="28"/>
          <w:szCs w:val="28"/>
        </w:rPr>
        <w:t>1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7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1212"/>
        <w:gridCol w:w="946"/>
        <w:gridCol w:w="1802"/>
        <w:gridCol w:w="1258"/>
        <w:gridCol w:w="93"/>
        <w:gridCol w:w="5918"/>
        <w:gridCol w:w="188"/>
        <w:gridCol w:w="1449"/>
      </w:tblGrid>
      <w:tr w:rsidR="008C5570" w14:paraId="232B9F7F" w14:textId="77777777" w:rsidTr="00B74376">
        <w:trPr>
          <w:trHeight w:val="233"/>
        </w:trPr>
        <w:tc>
          <w:tcPr>
            <w:tcW w:w="5000" w:type="pct"/>
            <w:gridSpan w:val="9"/>
            <w:shd w:val="clear" w:color="auto" w:fill="C41F32"/>
          </w:tcPr>
          <w:p w14:paraId="28A37E28" w14:textId="6C4AA79C" w:rsidR="008C5570" w:rsidRPr="002539A4" w:rsidRDefault="00B74376" w:rsidP="00C44EA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7F614A" wp14:editId="5799B4F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-16430</wp:posOffset>
                  </wp:positionV>
                  <wp:extent cx="336550" cy="3365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Cicon_MagnifyingGla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A4">
              <w:rPr>
                <w:b/>
                <w:sz w:val="32"/>
                <w:szCs w:val="32"/>
              </w:rPr>
              <w:t xml:space="preserve">     </w:t>
            </w:r>
            <w:r w:rsidR="00AB2CF0">
              <w:rPr>
                <w:b/>
                <w:sz w:val="32"/>
                <w:szCs w:val="32"/>
              </w:rPr>
              <w:t xml:space="preserve">   </w:t>
            </w:r>
            <w:r w:rsidR="008C5570" w:rsidRPr="002539A4">
              <w:rPr>
                <w:b/>
                <w:color w:val="EEECE1" w:themeColor="background2"/>
                <w:sz w:val="28"/>
                <w:szCs w:val="28"/>
              </w:rPr>
              <w:t>COMMITMENTS</w:t>
            </w:r>
          </w:p>
        </w:tc>
      </w:tr>
      <w:tr w:rsidR="002731ED" w:rsidRPr="00D94AEC" w14:paraId="3D54F1D7" w14:textId="77777777" w:rsidTr="00AD5957">
        <w:tc>
          <w:tcPr>
            <w:tcW w:w="417" w:type="pct"/>
            <w:shd w:val="clear" w:color="auto" w:fill="1E2B66"/>
          </w:tcPr>
          <w:p w14:paraId="5B92923E" w14:textId="1B65CD5F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2CF0">
              <w:rPr>
                <w:b/>
              </w:rPr>
              <w:t xml:space="preserve">  </w:t>
            </w:r>
            <w:r w:rsidR="000054A5"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Date</w:t>
            </w:r>
          </w:p>
        </w:tc>
        <w:tc>
          <w:tcPr>
            <w:tcW w:w="432" w:type="pct"/>
            <w:shd w:val="clear" w:color="auto" w:fill="1E2B66"/>
            <w:vAlign w:val="center"/>
          </w:tcPr>
          <w:p w14:paraId="21013CD3" w14:textId="2D585D8D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6735" w:rsidRPr="00D94AEC">
              <w:rPr>
                <w:b/>
              </w:rPr>
              <w:t>Who</w:t>
            </w:r>
          </w:p>
        </w:tc>
        <w:tc>
          <w:tcPr>
            <w:tcW w:w="1427" w:type="pct"/>
            <w:gridSpan w:val="3"/>
            <w:shd w:val="clear" w:color="auto" w:fill="1E2B66"/>
            <w:vAlign w:val="center"/>
          </w:tcPr>
          <w:p w14:paraId="47873E7F" w14:textId="3C4BC4A1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What</w:t>
            </w:r>
          </w:p>
        </w:tc>
        <w:tc>
          <w:tcPr>
            <w:tcW w:w="2141" w:type="pct"/>
            <w:gridSpan w:val="2"/>
            <w:shd w:val="clear" w:color="auto" w:fill="1E2B66"/>
            <w:vAlign w:val="center"/>
          </w:tcPr>
          <w:p w14:paraId="2A7571CB" w14:textId="0E9938DF" w:rsidR="00096735" w:rsidRPr="00D94AEC" w:rsidRDefault="00B74376" w:rsidP="004260F3">
            <w:pPr>
              <w:rPr>
                <w:b/>
              </w:rPr>
            </w:pPr>
            <w:r>
              <w:rPr>
                <w:b/>
              </w:rPr>
              <w:t>Committed</w:t>
            </w:r>
            <w:r w:rsidR="00096735" w:rsidRPr="00D94AEC">
              <w:rPr>
                <w:b/>
              </w:rPr>
              <w:t xml:space="preserve"> To</w:t>
            </w:r>
          </w:p>
        </w:tc>
        <w:tc>
          <w:tcPr>
            <w:tcW w:w="583" w:type="pct"/>
            <w:gridSpan w:val="2"/>
            <w:shd w:val="clear" w:color="auto" w:fill="1E2B66"/>
            <w:vAlign w:val="center"/>
          </w:tcPr>
          <w:p w14:paraId="769B428C" w14:textId="77777777" w:rsidR="00096735" w:rsidRPr="00D94AEC" w:rsidRDefault="00096735" w:rsidP="004260F3">
            <w:pPr>
              <w:rPr>
                <w:b/>
              </w:rPr>
            </w:pPr>
            <w:r w:rsidRPr="00D94AEC">
              <w:rPr>
                <w:b/>
              </w:rPr>
              <w:t>When</w:t>
            </w:r>
          </w:p>
        </w:tc>
      </w:tr>
      <w:tr w:rsidR="00325F7F" w:rsidRPr="003B705C" w14:paraId="5E1D7FFF" w14:textId="77777777" w:rsidTr="00AD5957">
        <w:tc>
          <w:tcPr>
            <w:tcW w:w="417" w:type="pct"/>
          </w:tcPr>
          <w:p w14:paraId="177669FE" w14:textId="69EDCD08" w:rsidR="001E0D07" w:rsidRDefault="001E0D07" w:rsidP="00B8393C"/>
        </w:tc>
        <w:tc>
          <w:tcPr>
            <w:tcW w:w="432" w:type="pct"/>
          </w:tcPr>
          <w:p w14:paraId="34CCF94F" w14:textId="6ADE36EB" w:rsidR="001E0D07" w:rsidRDefault="001E0D07" w:rsidP="00DA173D"/>
        </w:tc>
        <w:tc>
          <w:tcPr>
            <w:tcW w:w="1427" w:type="pct"/>
            <w:gridSpan w:val="3"/>
          </w:tcPr>
          <w:p w14:paraId="368522D7" w14:textId="6C32907F" w:rsidR="001E0D07" w:rsidRDefault="001E0D07" w:rsidP="00CA0558"/>
        </w:tc>
        <w:tc>
          <w:tcPr>
            <w:tcW w:w="2141" w:type="pct"/>
            <w:gridSpan w:val="2"/>
          </w:tcPr>
          <w:p w14:paraId="2C967576" w14:textId="3AC33FBD" w:rsidR="001E0D07" w:rsidRDefault="001E0D07" w:rsidP="00DA173D"/>
        </w:tc>
        <w:tc>
          <w:tcPr>
            <w:tcW w:w="583" w:type="pct"/>
            <w:gridSpan w:val="2"/>
          </w:tcPr>
          <w:p w14:paraId="2325042A" w14:textId="431A8A25" w:rsidR="00325F7F" w:rsidRPr="003B705C" w:rsidRDefault="00325F7F" w:rsidP="00DA173D"/>
        </w:tc>
      </w:tr>
      <w:tr w:rsidR="008C5570" w:rsidRPr="003E76FB" w14:paraId="0578599E" w14:textId="77777777" w:rsidTr="00B74376">
        <w:trPr>
          <w:trHeight w:val="69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9546C4">
        <w:trPr>
          <w:trHeight w:val="422"/>
        </w:trPr>
        <w:tc>
          <w:tcPr>
            <w:tcW w:w="1186" w:type="pct"/>
            <w:gridSpan w:val="3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642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gridSpan w:val="2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175" w:type="pct"/>
            <w:gridSpan w:val="2"/>
            <w:shd w:val="clear" w:color="auto" w:fill="1E2B66"/>
            <w:vAlign w:val="center"/>
          </w:tcPr>
          <w:p w14:paraId="71C01F1F" w14:textId="1CCC5170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 50 words or less on expected outcome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E7E15" w14:paraId="3EE4C5C8" w14:textId="77777777" w:rsidTr="00083410">
        <w:trPr>
          <w:trHeight w:val="827"/>
        </w:trPr>
        <w:tc>
          <w:tcPr>
            <w:tcW w:w="1186" w:type="pct"/>
            <w:gridSpan w:val="3"/>
          </w:tcPr>
          <w:p w14:paraId="75701970" w14:textId="77777777" w:rsidR="00AE7E15" w:rsidRDefault="00AE7E15" w:rsidP="00AE7E15">
            <w:pPr>
              <w:rPr>
                <w:b/>
                <w:sz w:val="24"/>
                <w:szCs w:val="24"/>
              </w:rPr>
            </w:pPr>
          </w:p>
          <w:p w14:paraId="64F287B9" w14:textId="10F942C3" w:rsidR="00083410" w:rsidRDefault="00F041E9" w:rsidP="00AE7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General - </w:t>
            </w:r>
            <w:r w:rsidR="00C71658">
              <w:rPr>
                <w:b/>
                <w:sz w:val="24"/>
                <w:szCs w:val="24"/>
              </w:rPr>
              <w:t>Information/updates</w:t>
            </w:r>
          </w:p>
        </w:tc>
        <w:tc>
          <w:tcPr>
            <w:tcW w:w="642" w:type="pct"/>
          </w:tcPr>
          <w:p w14:paraId="53E15667" w14:textId="77777777" w:rsidR="00AE7E15" w:rsidRDefault="00AE7E15" w:rsidP="00AE7E15"/>
          <w:p w14:paraId="474DAEC1" w14:textId="4C3840C0" w:rsidR="00083410" w:rsidRDefault="00083410" w:rsidP="00AE7E15"/>
        </w:tc>
        <w:tc>
          <w:tcPr>
            <w:tcW w:w="481" w:type="pct"/>
            <w:gridSpan w:val="2"/>
          </w:tcPr>
          <w:p w14:paraId="2C605D50" w14:textId="77777777" w:rsidR="00AE7E15" w:rsidRDefault="00AE7E15" w:rsidP="00AE7E15"/>
          <w:p w14:paraId="0A360732" w14:textId="0E51B644" w:rsidR="00083410" w:rsidRDefault="001A7583" w:rsidP="00AE7E15">
            <w:r>
              <w:t>5</w:t>
            </w:r>
            <w:r w:rsidR="00083410">
              <w:t xml:space="preserve"> min</w:t>
            </w:r>
          </w:p>
        </w:tc>
        <w:tc>
          <w:tcPr>
            <w:tcW w:w="2175" w:type="pct"/>
            <w:gridSpan w:val="2"/>
          </w:tcPr>
          <w:p w14:paraId="520CBC8D" w14:textId="77777777" w:rsidR="00492FB8" w:rsidRPr="0015513F" w:rsidRDefault="00492FB8" w:rsidP="00AE7E15">
            <w:pPr>
              <w:rPr>
                <w:szCs w:val="20"/>
              </w:rPr>
            </w:pPr>
          </w:p>
          <w:p w14:paraId="55BEBDEA" w14:textId="0BBE39F0" w:rsidR="00F041E9" w:rsidRPr="0015513F" w:rsidRDefault="00F041E9" w:rsidP="00AE7E15">
            <w:pPr>
              <w:rPr>
                <w:szCs w:val="20"/>
              </w:rPr>
            </w:pPr>
            <w:r w:rsidRPr="0015513F">
              <w:rPr>
                <w:szCs w:val="20"/>
              </w:rPr>
              <w:t>Anything anyone has to share relevant to the group</w:t>
            </w:r>
          </w:p>
        </w:tc>
        <w:tc>
          <w:tcPr>
            <w:tcW w:w="516" w:type="pct"/>
            <w:vAlign w:val="center"/>
          </w:tcPr>
          <w:p w14:paraId="0385F0D1" w14:textId="740CC41E" w:rsidR="00AE7E15" w:rsidRPr="00C02A7D" w:rsidRDefault="00083E83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89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Discussion</w:t>
            </w:r>
          </w:p>
          <w:p w14:paraId="447443B6" w14:textId="4C456921" w:rsidR="00AE7E15" w:rsidRPr="00C02A7D" w:rsidRDefault="00083E83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2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Decision</w:t>
            </w:r>
          </w:p>
          <w:p w14:paraId="3B568964" w14:textId="77777777" w:rsidR="00AE7E15" w:rsidRPr="00C02A7D" w:rsidRDefault="00083E83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36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15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Advocacy</w:t>
            </w:r>
          </w:p>
          <w:p w14:paraId="11888F0E" w14:textId="234A471B" w:rsidR="00AE7E15" w:rsidRDefault="00083E83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1110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767CF9" w14:paraId="40DA04E0" w14:textId="77777777" w:rsidTr="00AE7E15">
        <w:trPr>
          <w:trHeight w:val="827"/>
        </w:trPr>
        <w:tc>
          <w:tcPr>
            <w:tcW w:w="1186" w:type="pct"/>
            <w:gridSpan w:val="3"/>
          </w:tcPr>
          <w:p w14:paraId="237063FA" w14:textId="77777777" w:rsidR="00767CF9" w:rsidRDefault="00767CF9" w:rsidP="00F041E9">
            <w:pPr>
              <w:rPr>
                <w:b/>
                <w:sz w:val="24"/>
                <w:szCs w:val="24"/>
              </w:rPr>
            </w:pPr>
          </w:p>
          <w:p w14:paraId="1E020A02" w14:textId="2E42E237" w:rsidR="00FD75B7" w:rsidRDefault="00FD75B7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Fall 2024</w:t>
            </w:r>
            <w:r w:rsidR="00095822">
              <w:rPr>
                <w:b/>
                <w:sz w:val="24"/>
                <w:szCs w:val="24"/>
              </w:rPr>
              <w:t xml:space="preserve"> (continued from Oct 3 meeting)</w:t>
            </w:r>
          </w:p>
        </w:tc>
        <w:tc>
          <w:tcPr>
            <w:tcW w:w="642" w:type="pct"/>
          </w:tcPr>
          <w:p w14:paraId="507AC380" w14:textId="77777777" w:rsidR="00767CF9" w:rsidRDefault="00767CF9" w:rsidP="00767CF9"/>
          <w:p w14:paraId="1EEBABD6" w14:textId="77777777" w:rsidR="00742F68" w:rsidRDefault="00742F68" w:rsidP="00767CF9"/>
          <w:p w14:paraId="4F46A739" w14:textId="6B4DB37D" w:rsidR="00D905B3" w:rsidRDefault="00D905B3" w:rsidP="00767CF9">
            <w:r>
              <w:t>Elizabeth</w:t>
            </w:r>
          </w:p>
        </w:tc>
        <w:tc>
          <w:tcPr>
            <w:tcW w:w="481" w:type="pct"/>
            <w:gridSpan w:val="2"/>
          </w:tcPr>
          <w:p w14:paraId="794952FE" w14:textId="77777777" w:rsidR="00767CF9" w:rsidRDefault="00767CF9" w:rsidP="00767CF9"/>
          <w:p w14:paraId="1C945BB8" w14:textId="77777777" w:rsidR="00FD75B7" w:rsidRDefault="00FD75B7" w:rsidP="00767CF9"/>
          <w:p w14:paraId="648A0DE5" w14:textId="7CFFDCBD" w:rsidR="00FD75B7" w:rsidRDefault="00095822" w:rsidP="00767CF9">
            <w:r>
              <w:t>1</w:t>
            </w:r>
            <w:r w:rsidR="0024526B">
              <w:t>0</w:t>
            </w:r>
            <w:r w:rsidR="00D905B3">
              <w:t xml:space="preserve"> min</w:t>
            </w:r>
          </w:p>
        </w:tc>
        <w:tc>
          <w:tcPr>
            <w:tcW w:w="2175" w:type="pct"/>
            <w:gridSpan w:val="2"/>
          </w:tcPr>
          <w:p w14:paraId="68FB0B07" w14:textId="77777777" w:rsidR="001E09E2" w:rsidRDefault="001E09E2" w:rsidP="00936FD8">
            <w:pPr>
              <w:rPr>
                <w:rFonts w:ascii="Calibri" w:hAnsi="Calibri" w:cs="Calibri"/>
                <w:color w:val="000000"/>
              </w:rPr>
            </w:pPr>
          </w:p>
          <w:p w14:paraId="7D189DA2" w14:textId="09F1D9AF" w:rsidR="00FD75B7" w:rsidRDefault="00FD75B7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By the end of this term, we </w:t>
            </w:r>
            <w:r w:rsidR="00D905B3">
              <w:rPr>
                <w:rFonts w:ascii="Calibri" w:hAnsi="Calibri" w:cs="Calibri"/>
                <w:color w:val="000000"/>
              </w:rPr>
              <w:t>should</w:t>
            </w:r>
            <w:r>
              <w:rPr>
                <w:rFonts w:ascii="Calibri" w:hAnsi="Calibri" w:cs="Calibri"/>
                <w:color w:val="000000"/>
              </w:rPr>
              <w:t xml:space="preserve"> inform faculty what reporting will look like next Fall. We’ve been talking about making some adjustments to reporting</w:t>
            </w:r>
            <w:r w:rsidR="00D905B3">
              <w:rPr>
                <w:rFonts w:ascii="Calibri" w:hAnsi="Calibri" w:cs="Calibri"/>
                <w:color w:val="000000"/>
              </w:rPr>
              <w:t xml:space="preserve"> now that we’re through Year Seven accreditation</w:t>
            </w:r>
            <w:r>
              <w:rPr>
                <w:rFonts w:ascii="Calibri" w:hAnsi="Calibri" w:cs="Calibri"/>
                <w:color w:val="000000"/>
              </w:rPr>
              <w:t>. Should changes be mad</w:t>
            </w:r>
            <w:r w:rsidR="00D905B3">
              <w:rPr>
                <w:rFonts w:ascii="Calibri" w:hAnsi="Calibri" w:cs="Calibri"/>
                <w:color w:val="000000"/>
              </w:rPr>
              <w:t>e now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  <w:p w14:paraId="1F440261" w14:textId="34645A53" w:rsidR="00FD75B7" w:rsidRPr="001A7583" w:rsidRDefault="00FD75B7" w:rsidP="00936F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CCFD27C" w14:textId="4F2CEEF5" w:rsidR="00767CF9" w:rsidRPr="00C02A7D" w:rsidRDefault="00083E83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9E2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6460B9AD" w:rsidR="00767CF9" w:rsidRPr="00C02A7D" w:rsidRDefault="00083E83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822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083E83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426B00EA" w:rsidR="00767CF9" w:rsidRDefault="00083E83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1D4DB2" w14:paraId="6753F683" w14:textId="77777777" w:rsidTr="00AE7E15">
        <w:trPr>
          <w:trHeight w:val="827"/>
        </w:trPr>
        <w:tc>
          <w:tcPr>
            <w:tcW w:w="1186" w:type="pct"/>
            <w:gridSpan w:val="3"/>
          </w:tcPr>
          <w:p w14:paraId="4BC9F555" w14:textId="77777777" w:rsidR="001D4DB2" w:rsidRDefault="001D4DB2" w:rsidP="00F041E9">
            <w:pPr>
              <w:rPr>
                <w:b/>
                <w:sz w:val="24"/>
                <w:szCs w:val="24"/>
              </w:rPr>
            </w:pPr>
          </w:p>
          <w:p w14:paraId="24CD8A44" w14:textId="35002200" w:rsidR="00FD75B7" w:rsidRDefault="00FD75B7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Arts &amp; Letters and Cultural Literacy – leadership, membership</w:t>
            </w:r>
          </w:p>
          <w:p w14:paraId="3627DAC6" w14:textId="73126C31" w:rsidR="00FD75B7" w:rsidRDefault="00FD75B7" w:rsidP="00F041E9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14:paraId="58040EE8" w14:textId="77777777" w:rsidR="00F041E9" w:rsidRDefault="00F041E9" w:rsidP="00767CF9"/>
          <w:p w14:paraId="1C6D2BDD" w14:textId="77777777" w:rsidR="00D905B3" w:rsidRDefault="00D905B3" w:rsidP="00767CF9"/>
          <w:p w14:paraId="3200AEA1" w14:textId="02B976FE" w:rsidR="00D905B3" w:rsidRDefault="00D905B3" w:rsidP="00767CF9">
            <w:r>
              <w:t>Elizabeth</w:t>
            </w:r>
          </w:p>
        </w:tc>
        <w:tc>
          <w:tcPr>
            <w:tcW w:w="481" w:type="pct"/>
            <w:gridSpan w:val="2"/>
          </w:tcPr>
          <w:p w14:paraId="37F28CB6" w14:textId="77777777" w:rsidR="00F041E9" w:rsidRDefault="00F041E9" w:rsidP="00767CF9"/>
          <w:p w14:paraId="7C266440" w14:textId="77777777" w:rsidR="00742F68" w:rsidRDefault="00742F68" w:rsidP="00767CF9">
            <w:bookmarkStart w:id="0" w:name="_GoBack"/>
            <w:bookmarkEnd w:id="0"/>
          </w:p>
          <w:p w14:paraId="5F382204" w14:textId="45E4AF54" w:rsidR="00D905B3" w:rsidRDefault="00D905B3" w:rsidP="00767CF9">
            <w:r>
              <w:t>2</w:t>
            </w:r>
            <w:r w:rsidR="00095822">
              <w:t>5</w:t>
            </w:r>
            <w:r>
              <w:t xml:space="preserve"> min</w:t>
            </w:r>
          </w:p>
        </w:tc>
        <w:tc>
          <w:tcPr>
            <w:tcW w:w="2175" w:type="pct"/>
            <w:gridSpan w:val="2"/>
          </w:tcPr>
          <w:p w14:paraId="3E514D20" w14:textId="77777777" w:rsidR="001D4DB2" w:rsidRDefault="001D4DB2" w:rsidP="00936FD8">
            <w:pPr>
              <w:rPr>
                <w:rFonts w:ascii="Calibri" w:hAnsi="Calibri" w:cs="Calibri"/>
                <w:color w:val="000000"/>
              </w:rPr>
            </w:pPr>
          </w:p>
          <w:p w14:paraId="7EA60CE5" w14:textId="35821D03" w:rsidR="00FD75B7" w:rsidRDefault="00FD75B7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the last few years, the A&amp;L assessment team has struggled to find leadership and the CL team</w:t>
            </w:r>
            <w:r w:rsidR="00D905B3">
              <w:rPr>
                <w:rFonts w:ascii="Calibri" w:hAnsi="Calibri" w:cs="Calibri"/>
                <w:color w:val="000000"/>
              </w:rPr>
              <w:t xml:space="preserve">, while it has a lead currently, hasn’t been able to find enough </w:t>
            </w:r>
            <w:r>
              <w:rPr>
                <w:rFonts w:ascii="Calibri" w:hAnsi="Calibri" w:cs="Calibri"/>
                <w:color w:val="000000"/>
              </w:rPr>
              <w:t xml:space="preserve">team members. Do the characteristics of these gen ed areas (involving multiple departments, for example) raise particular challenges and are there different ways </w:t>
            </w:r>
            <w:r w:rsidR="00D905B3">
              <w:rPr>
                <w:rFonts w:ascii="Calibri" w:hAnsi="Calibri" w:cs="Calibri"/>
                <w:color w:val="000000"/>
              </w:rPr>
              <w:t>to</w:t>
            </w:r>
            <w:r>
              <w:rPr>
                <w:rFonts w:ascii="Calibri" w:hAnsi="Calibri" w:cs="Calibri"/>
                <w:color w:val="000000"/>
              </w:rPr>
              <w:t xml:space="preserve"> think about </w:t>
            </w:r>
            <w:r w:rsidR="00D905B3">
              <w:rPr>
                <w:rFonts w:ascii="Calibri" w:hAnsi="Calibri" w:cs="Calibri"/>
                <w:color w:val="000000"/>
              </w:rPr>
              <w:t>supporting/</w:t>
            </w:r>
            <w:r>
              <w:rPr>
                <w:rFonts w:ascii="Calibri" w:hAnsi="Calibri" w:cs="Calibri"/>
                <w:color w:val="000000"/>
              </w:rPr>
              <w:t xml:space="preserve">organizing </w:t>
            </w:r>
            <w:r w:rsidR="00D905B3">
              <w:rPr>
                <w:rFonts w:ascii="Calibri" w:hAnsi="Calibri" w:cs="Calibri"/>
                <w:color w:val="000000"/>
              </w:rPr>
              <w:t xml:space="preserve">that </w:t>
            </w:r>
            <w:r>
              <w:rPr>
                <w:rFonts w:ascii="Calibri" w:hAnsi="Calibri" w:cs="Calibri"/>
                <w:color w:val="000000"/>
              </w:rPr>
              <w:t>leadership and w</w:t>
            </w:r>
            <w:r w:rsidR="00D905B3">
              <w:rPr>
                <w:rFonts w:ascii="Calibri" w:hAnsi="Calibri" w:cs="Calibri"/>
                <w:color w:val="000000"/>
              </w:rPr>
              <w:t>ork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  <w:p w14:paraId="077DD0E4" w14:textId="500F8675" w:rsidR="00FD75B7" w:rsidRPr="001A7583" w:rsidRDefault="00FD75B7" w:rsidP="00936F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63B69EBB" w14:textId="6C2FE1B6" w:rsidR="00F041E9" w:rsidRPr="00C02A7D" w:rsidRDefault="00083E83" w:rsidP="00F041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4639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E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041E9" w:rsidRPr="00C02A7D">
              <w:rPr>
                <w:sz w:val="16"/>
                <w:szCs w:val="16"/>
              </w:rPr>
              <w:t xml:space="preserve"> Discussion</w:t>
            </w:r>
          </w:p>
          <w:p w14:paraId="6FF44E63" w14:textId="51A6303F" w:rsidR="00F041E9" w:rsidRPr="00C02A7D" w:rsidRDefault="00083E83" w:rsidP="00F041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816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1E9" w:rsidRPr="00C02A7D">
              <w:rPr>
                <w:sz w:val="16"/>
                <w:szCs w:val="16"/>
              </w:rPr>
              <w:t xml:space="preserve"> Decision</w:t>
            </w:r>
          </w:p>
          <w:p w14:paraId="0A701FBC" w14:textId="77777777" w:rsidR="00F041E9" w:rsidRPr="00C02A7D" w:rsidRDefault="00083E83" w:rsidP="00F041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792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E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1E9" w:rsidRPr="00C02A7D">
              <w:rPr>
                <w:sz w:val="16"/>
                <w:szCs w:val="16"/>
              </w:rPr>
              <w:t xml:space="preserve"> Advocacy</w:t>
            </w:r>
          </w:p>
          <w:p w14:paraId="00C381B7" w14:textId="631B18AB" w:rsidR="001D4DB2" w:rsidRDefault="00083E83" w:rsidP="00F041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89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1E9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06FEED71" w:rsidR="00410FCD" w:rsidRPr="00A10502" w:rsidRDefault="00410FC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Key </w:t>
            </w:r>
            <w:proofErr w:type="gramStart"/>
            <w:r w:rsidRPr="00A10502">
              <w:rPr>
                <w:b/>
                <w:color w:val="FFFFFF" w:themeColor="background1"/>
                <w:sz w:val="28"/>
                <w:szCs w:val="28"/>
              </w:rPr>
              <w:t>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</w:t>
            </w:r>
            <w:proofErr w:type="gramEnd"/>
            <w:r w:rsidRPr="00A10502">
              <w:rPr>
                <w:b/>
                <w:color w:val="FFFFFF" w:themeColor="background1"/>
                <w:sz w:val="20"/>
                <w:szCs w:val="20"/>
              </w:rPr>
              <w:t xml:space="preserve"> 50 words or less on expected outcome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2F6350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77777777" w:rsidR="00AD3B61" w:rsidRDefault="00AD3B61" w:rsidP="00AD3B61"/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083E83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083E83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083E83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083E83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0946E546" w:rsidR="00AD3B61" w:rsidRPr="00332A6A" w:rsidRDefault="00602270" w:rsidP="00947D65">
            <w:pPr>
              <w:tabs>
                <w:tab w:val="center" w:pos="2259"/>
                <w:tab w:val="left" w:pos="3555"/>
              </w:tabs>
            </w:pPr>
            <w:r>
              <w:t>Nov 6, Nov 27</w:t>
            </w:r>
          </w:p>
        </w:tc>
        <w:tc>
          <w:tcPr>
            <w:tcW w:w="1712" w:type="dxa"/>
            <w:vAlign w:val="center"/>
          </w:tcPr>
          <w:p w14:paraId="53F2F5D4" w14:textId="5E656415" w:rsidR="00AD3B61" w:rsidRPr="001C14ED" w:rsidRDefault="00310A6B" w:rsidP="00AD3B61">
            <w:pPr>
              <w:jc w:val="center"/>
            </w:pPr>
            <w:r>
              <w:t>12:00</w:t>
            </w:r>
          </w:p>
        </w:tc>
        <w:tc>
          <w:tcPr>
            <w:tcW w:w="1969" w:type="dxa"/>
            <w:vAlign w:val="center"/>
          </w:tcPr>
          <w:p w14:paraId="2ACDA1A8" w14:textId="5600DF7E" w:rsidR="00AD3B61" w:rsidRPr="001C14ED" w:rsidRDefault="00602270" w:rsidP="00AD3B61">
            <w:pPr>
              <w:jc w:val="center"/>
            </w:pPr>
            <w:r>
              <w:t>12:50</w:t>
            </w:r>
          </w:p>
        </w:tc>
        <w:tc>
          <w:tcPr>
            <w:tcW w:w="5406" w:type="dxa"/>
            <w:gridSpan w:val="2"/>
            <w:vAlign w:val="center"/>
          </w:tcPr>
          <w:p w14:paraId="2DBF6321" w14:textId="081937F0" w:rsidR="005E3582" w:rsidRPr="001C14ED" w:rsidRDefault="00310A6B" w:rsidP="00772D31">
            <w:pPr>
              <w:jc w:val="center"/>
            </w:pPr>
            <w:r>
              <w:t>Zoom</w:t>
            </w: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470A5207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 xml:space="preserve">Martha Bailey, </w:t>
            </w:r>
            <w:r w:rsidR="00FD75B7">
              <w:rPr>
                <w:sz w:val="24"/>
              </w:rPr>
              <w:t xml:space="preserve">Jennifer Bown,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 xml:space="preserve">Erin Gravelle, </w:t>
            </w:r>
            <w:r w:rsidR="00E00A4B" w:rsidRPr="005F4232">
              <w:rPr>
                <w:sz w:val="24"/>
              </w:rPr>
              <w:t>Jason K</w:t>
            </w:r>
            <w:r w:rsidR="00E00A4B">
              <w:rPr>
                <w:sz w:val="24"/>
              </w:rPr>
              <w:t>ovac, Kelly Mercer, Dave Mount,</w:t>
            </w:r>
            <w:r w:rsidR="00E00A4B" w:rsidRPr="005F4232">
              <w:rPr>
                <w:sz w:val="24"/>
              </w:rPr>
              <w:t xml:space="preserve"> 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E00A4B" w:rsidRPr="005F4232">
              <w:rPr>
                <w:sz w:val="24"/>
              </w:rPr>
              <w:t>Mary Jean Williams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71A3" w14:textId="77777777" w:rsidR="00083E83" w:rsidRDefault="00083E83" w:rsidP="00B3679E">
      <w:r>
        <w:separator/>
      </w:r>
    </w:p>
  </w:endnote>
  <w:endnote w:type="continuationSeparator" w:id="0">
    <w:p w14:paraId="2B8C6EB4" w14:textId="77777777" w:rsidR="00083E83" w:rsidRDefault="00083E83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8482B" w14:textId="77777777" w:rsidR="00083E83" w:rsidRDefault="00083E83" w:rsidP="00B3679E">
      <w:r>
        <w:separator/>
      </w:r>
    </w:p>
  </w:footnote>
  <w:footnote w:type="continuationSeparator" w:id="0">
    <w:p w14:paraId="5AC30DAD" w14:textId="77777777" w:rsidR="00083E83" w:rsidRDefault="00083E83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3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6"/>
  </w:num>
  <w:num w:numId="7">
    <w:abstractNumId w:val="4"/>
  </w:num>
  <w:num w:numId="8">
    <w:abstractNumId w:val="17"/>
  </w:num>
  <w:num w:numId="9">
    <w:abstractNumId w:val="21"/>
  </w:num>
  <w:num w:numId="10">
    <w:abstractNumId w:val="29"/>
  </w:num>
  <w:num w:numId="11">
    <w:abstractNumId w:val="9"/>
  </w:num>
  <w:num w:numId="12">
    <w:abstractNumId w:val="1"/>
  </w:num>
  <w:num w:numId="13">
    <w:abstractNumId w:val="28"/>
  </w:num>
  <w:num w:numId="14">
    <w:abstractNumId w:val="25"/>
  </w:num>
  <w:num w:numId="15">
    <w:abstractNumId w:val="18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7"/>
  </w:num>
  <w:num w:numId="21">
    <w:abstractNumId w:val="27"/>
  </w:num>
  <w:num w:numId="22">
    <w:abstractNumId w:val="22"/>
  </w:num>
  <w:num w:numId="23">
    <w:abstractNumId w:val="11"/>
  </w:num>
  <w:num w:numId="24">
    <w:abstractNumId w:val="16"/>
  </w:num>
  <w:num w:numId="25">
    <w:abstractNumId w:val="13"/>
  </w:num>
  <w:num w:numId="26">
    <w:abstractNumId w:val="5"/>
  </w:num>
  <w:num w:numId="27">
    <w:abstractNumId w:val="2"/>
  </w:num>
  <w:num w:numId="28">
    <w:abstractNumId w:val="6"/>
  </w:num>
  <w:num w:numId="29">
    <w:abstractNumId w:val="12"/>
  </w:num>
  <w:num w:numId="30">
    <w:abstractNumId w:val="30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3E83"/>
    <w:rsid w:val="00086AAE"/>
    <w:rsid w:val="00086BAD"/>
    <w:rsid w:val="00087841"/>
    <w:rsid w:val="0009282B"/>
    <w:rsid w:val="00093AF2"/>
    <w:rsid w:val="00094648"/>
    <w:rsid w:val="00095822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4632"/>
    <w:rsid w:val="0013476F"/>
    <w:rsid w:val="00137A97"/>
    <w:rsid w:val="0014515F"/>
    <w:rsid w:val="00145C00"/>
    <w:rsid w:val="0014660A"/>
    <w:rsid w:val="00147A8A"/>
    <w:rsid w:val="0015277C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D08A7"/>
    <w:rsid w:val="001D0B30"/>
    <w:rsid w:val="001D1F2B"/>
    <w:rsid w:val="001D3A8E"/>
    <w:rsid w:val="001D45C1"/>
    <w:rsid w:val="001D4DB2"/>
    <w:rsid w:val="001D5870"/>
    <w:rsid w:val="001D717A"/>
    <w:rsid w:val="001E09E2"/>
    <w:rsid w:val="001E0D07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4526B"/>
    <w:rsid w:val="002523D8"/>
    <w:rsid w:val="002525DE"/>
    <w:rsid w:val="002539A4"/>
    <w:rsid w:val="002540D7"/>
    <w:rsid w:val="0025461F"/>
    <w:rsid w:val="002557C2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80117"/>
    <w:rsid w:val="0068078E"/>
    <w:rsid w:val="006814A0"/>
    <w:rsid w:val="006816CA"/>
    <w:rsid w:val="006834B3"/>
    <w:rsid w:val="00683D3B"/>
    <w:rsid w:val="00685F7B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7D85"/>
    <w:rsid w:val="006F18BA"/>
    <w:rsid w:val="006F3136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93297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D13C1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23291"/>
    <w:rsid w:val="00923E67"/>
    <w:rsid w:val="0092751E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533D"/>
    <w:rsid w:val="009867CE"/>
    <w:rsid w:val="009878B2"/>
    <w:rsid w:val="00992EDC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7B2F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783B"/>
    <w:rsid w:val="00AA133E"/>
    <w:rsid w:val="00AA4508"/>
    <w:rsid w:val="00AA4D7B"/>
    <w:rsid w:val="00AA7059"/>
    <w:rsid w:val="00AA7AD9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29B2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2A7D"/>
    <w:rsid w:val="00C035A3"/>
    <w:rsid w:val="00C03917"/>
    <w:rsid w:val="00C04A13"/>
    <w:rsid w:val="00C0534E"/>
    <w:rsid w:val="00C07E09"/>
    <w:rsid w:val="00C13278"/>
    <w:rsid w:val="00C138C6"/>
    <w:rsid w:val="00C140EA"/>
    <w:rsid w:val="00C1431F"/>
    <w:rsid w:val="00C14ED8"/>
    <w:rsid w:val="00C15638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0A70"/>
    <w:rsid w:val="00D72619"/>
    <w:rsid w:val="00D729CB"/>
    <w:rsid w:val="00D73661"/>
    <w:rsid w:val="00D74874"/>
    <w:rsid w:val="00D812A8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E12"/>
    <w:rsid w:val="00DF24D5"/>
    <w:rsid w:val="00DF26E4"/>
    <w:rsid w:val="00DF37E5"/>
    <w:rsid w:val="00DF4CC5"/>
    <w:rsid w:val="00DF62AB"/>
    <w:rsid w:val="00E0085D"/>
    <w:rsid w:val="00E00A4B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2551"/>
    <w:rsid w:val="00F041E9"/>
    <w:rsid w:val="00F04202"/>
    <w:rsid w:val="00F05DCF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6D56-9274-4ABC-B3E8-65C8EF2D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1620</Characters>
  <Application>Microsoft Office Word</Application>
  <DocSecurity>0</DocSecurity>
  <Lines>135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5</cp:revision>
  <cp:lastPrinted>2021-09-15T18:40:00Z</cp:lastPrinted>
  <dcterms:created xsi:type="dcterms:W3CDTF">2023-10-11T21:24:00Z</dcterms:created>
  <dcterms:modified xsi:type="dcterms:W3CDTF">2023-10-11T21:28:00Z</dcterms:modified>
</cp:coreProperties>
</file>